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163A" w14:textId="2CE70E88" w:rsidR="007B3AD3" w:rsidRDefault="007B3AD3" w:rsidP="007B3AD3">
      <w:pPr>
        <w:jc w:val="center"/>
        <w:rPr>
          <w:b/>
          <w:bCs/>
          <w:sz w:val="40"/>
          <w:szCs w:val="40"/>
        </w:rPr>
      </w:pPr>
      <w:r w:rsidRPr="007B3AD3">
        <w:rPr>
          <w:b/>
          <w:bCs/>
          <w:sz w:val="40"/>
          <w:szCs w:val="40"/>
        </w:rPr>
        <w:t>ΑΝΑΚΟΙΝΩΣΗ</w:t>
      </w:r>
    </w:p>
    <w:p w14:paraId="481D35ED" w14:textId="631914F0" w:rsidR="007B3AD3" w:rsidRDefault="007B3AD3" w:rsidP="007B3AD3">
      <w:pPr>
        <w:jc w:val="center"/>
        <w:rPr>
          <w:sz w:val="32"/>
          <w:szCs w:val="32"/>
        </w:rPr>
      </w:pPr>
      <w:r w:rsidRPr="007B3AD3">
        <w:rPr>
          <w:sz w:val="32"/>
          <w:szCs w:val="32"/>
        </w:rPr>
        <w:t>Οι φοιτητές/</w:t>
      </w:r>
      <w:proofErr w:type="spellStart"/>
      <w:r w:rsidRPr="007B3AD3">
        <w:rPr>
          <w:sz w:val="32"/>
          <w:szCs w:val="32"/>
        </w:rPr>
        <w:t>τριες</w:t>
      </w:r>
      <w:proofErr w:type="spellEnd"/>
      <w:r w:rsidRPr="007B3AD3">
        <w:rPr>
          <w:sz w:val="32"/>
          <w:szCs w:val="32"/>
        </w:rPr>
        <w:t xml:space="preserve"> που ενδιαφέρονται να συμμετάσχουν σε ταχύρρυθμο εκπαιδευτικό πρόγραμμα στο Πανεπιστήμιο Πόρτο</w:t>
      </w:r>
      <w:r>
        <w:rPr>
          <w:sz w:val="32"/>
          <w:szCs w:val="32"/>
        </w:rPr>
        <w:t xml:space="preserve"> μέσω του προγράμματος </w:t>
      </w:r>
      <w:r>
        <w:rPr>
          <w:sz w:val="32"/>
          <w:szCs w:val="32"/>
          <w:lang w:val="en-US"/>
        </w:rPr>
        <w:t>Erasmus</w:t>
      </w:r>
      <w:r w:rsidRPr="007B3AD3">
        <w:rPr>
          <w:sz w:val="32"/>
          <w:szCs w:val="32"/>
        </w:rPr>
        <w:t xml:space="preserve"> </w:t>
      </w:r>
      <w:r>
        <w:rPr>
          <w:sz w:val="32"/>
          <w:szCs w:val="32"/>
        </w:rPr>
        <w:t>μπορούν να ενημερωθούν στους συνδέσμους που φαίνονται παρακάτω.</w:t>
      </w:r>
    </w:p>
    <w:p w14:paraId="587CEB6F" w14:textId="15A18D64" w:rsidR="007B3AD3" w:rsidRPr="007B3AD3" w:rsidRDefault="007B3AD3" w:rsidP="00A7592C">
      <w:pPr>
        <w:jc w:val="center"/>
        <w:rPr>
          <w:sz w:val="24"/>
          <w:szCs w:val="24"/>
          <w:lang w:val="en-US"/>
        </w:rPr>
      </w:pPr>
      <w:r w:rsidRPr="007B3AD3">
        <w:rPr>
          <w:sz w:val="24"/>
          <w:szCs w:val="24"/>
          <w:lang w:val="en-GB"/>
        </w:rPr>
        <w:t>The </w:t>
      </w:r>
      <w:bookmarkStart w:id="0" w:name="OLE_LINK65"/>
      <w:bookmarkStart w:id="1" w:name="OLE_LINK59"/>
      <w:bookmarkStart w:id="2" w:name="OLE_LINK60"/>
      <w:bookmarkEnd w:id="0"/>
      <w:bookmarkEnd w:id="1"/>
      <w:bookmarkEnd w:id="2"/>
      <w:r w:rsidRPr="007B3AD3">
        <w:rPr>
          <w:sz w:val="24"/>
          <w:szCs w:val="24"/>
          <w:lang w:val="en-GB"/>
        </w:rPr>
        <w:t>Faculty of Sport of the University of Porto (Portugal) together with the Faculty of Sport of the University of Ljubljana (Slovenia) and the Faculty of Sport Sciences of the University of Castilla-la-Mancha, Toledo (Spain) is currently planning 2 Blended Intensive Programmes for students:</w:t>
      </w:r>
      <w:r w:rsidR="00D524B3" w:rsidRPr="00D524B3">
        <w:rPr>
          <w:lang w:val="en-US"/>
        </w:rPr>
        <w:t xml:space="preserve"> </w:t>
      </w:r>
      <w:r w:rsidRPr="007B3AD3">
        <w:rPr>
          <w:sz w:val="32"/>
          <w:szCs w:val="32"/>
          <w:lang w:val="en-US"/>
        </w:rPr>
        <w:t> </w:t>
      </w:r>
    </w:p>
    <w:p w14:paraId="4B60F011" w14:textId="77777777" w:rsidR="007B3AD3" w:rsidRPr="007B3AD3" w:rsidRDefault="007B3AD3" w:rsidP="007B3AD3">
      <w:pPr>
        <w:jc w:val="center"/>
        <w:rPr>
          <w:sz w:val="24"/>
          <w:szCs w:val="24"/>
          <w:lang w:val="en-US"/>
        </w:rPr>
      </w:pPr>
      <w:r w:rsidRPr="007B3AD3">
        <w:rPr>
          <w:sz w:val="24"/>
          <w:szCs w:val="24"/>
          <w:lang w:val="en-GB"/>
        </w:rPr>
        <w:t>·      </w:t>
      </w:r>
      <w:r w:rsidRPr="007B3AD3">
        <w:rPr>
          <w:b/>
          <w:bCs/>
          <w:sz w:val="24"/>
          <w:szCs w:val="24"/>
          <w:lang w:val="en-GB"/>
        </w:rPr>
        <w:t>Physical activity, exercise, physical fitness and health promotion- evaluation and monitoring </w:t>
      </w:r>
      <w:bookmarkStart w:id="3" w:name="OLE_LINK62"/>
      <w:bookmarkStart w:id="4" w:name="OLE_LINK61"/>
      <w:bookmarkEnd w:id="3"/>
      <w:bookmarkEnd w:id="4"/>
      <w:r w:rsidRPr="007B3AD3">
        <w:rPr>
          <w:b/>
          <w:bCs/>
          <w:sz w:val="24"/>
          <w:szCs w:val="24"/>
          <w:lang w:val="en-GB"/>
        </w:rPr>
        <w:t> - </w:t>
      </w:r>
      <w:r w:rsidRPr="007B3AD3">
        <w:rPr>
          <w:sz w:val="24"/>
          <w:szCs w:val="24"/>
          <w:lang w:val="en-GB"/>
        </w:rPr>
        <w:t>  </w:t>
      </w:r>
      <w:r w:rsidRPr="007B3AD3">
        <w:rPr>
          <w:sz w:val="24"/>
          <w:szCs w:val="24"/>
          <w:lang w:val="en-US"/>
        </w:rPr>
        <w:t>(</w:t>
      </w:r>
      <w:hyperlink r:id="rId4" w:tgtFrame="_blank" w:tooltip="Αυτή η εξωτερική σύνδεση θα ανοίξει σε ένα νέο παράθυρο" w:history="1">
        <w:r w:rsidRPr="007B3AD3">
          <w:rPr>
            <w:rStyle w:val="-"/>
            <w:sz w:val="24"/>
            <w:szCs w:val="24"/>
            <w:lang w:val="en-US"/>
          </w:rPr>
          <w:t>Click here</w:t>
        </w:r>
      </w:hyperlink>
      <w:r w:rsidRPr="007B3AD3">
        <w:rPr>
          <w:sz w:val="24"/>
          <w:szCs w:val="24"/>
          <w:lang w:val="en-US"/>
        </w:rPr>
        <w:t>)</w:t>
      </w:r>
    </w:p>
    <w:p w14:paraId="60E6A7D9" w14:textId="77777777" w:rsidR="007B3AD3" w:rsidRPr="007B3AD3" w:rsidRDefault="007B3AD3" w:rsidP="007B3AD3">
      <w:pPr>
        <w:jc w:val="center"/>
        <w:rPr>
          <w:sz w:val="24"/>
          <w:szCs w:val="24"/>
          <w:lang w:val="en-US"/>
        </w:rPr>
      </w:pPr>
      <w:r w:rsidRPr="007B3AD3">
        <w:rPr>
          <w:sz w:val="24"/>
          <w:szCs w:val="24"/>
          <w:lang w:val="en-GB"/>
        </w:rPr>
        <w:t>8 weeks of the course, mostly Blended Learning, from 4</w:t>
      </w:r>
      <w:r w:rsidRPr="007B3AD3">
        <w:rPr>
          <w:sz w:val="24"/>
          <w:szCs w:val="24"/>
          <w:vertAlign w:val="superscript"/>
          <w:lang w:val="en-GB"/>
        </w:rPr>
        <w:t>th</w:t>
      </w:r>
      <w:r w:rsidRPr="007B3AD3">
        <w:rPr>
          <w:sz w:val="24"/>
          <w:szCs w:val="24"/>
          <w:lang w:val="en-GB"/>
        </w:rPr>
        <w:t> May until 26</w:t>
      </w:r>
      <w:r w:rsidRPr="007B3AD3">
        <w:rPr>
          <w:sz w:val="24"/>
          <w:szCs w:val="24"/>
          <w:vertAlign w:val="superscript"/>
          <w:lang w:val="en-GB"/>
        </w:rPr>
        <w:t>th</w:t>
      </w:r>
      <w:r w:rsidRPr="007B3AD3">
        <w:rPr>
          <w:sz w:val="24"/>
          <w:szCs w:val="24"/>
          <w:lang w:val="en-GB"/>
        </w:rPr>
        <w:t> June, with the physical component occurring in the Faculty of Sport, at the University of Porto, Portugal, from 15</w:t>
      </w:r>
      <w:r w:rsidRPr="007B3AD3">
        <w:rPr>
          <w:sz w:val="24"/>
          <w:szCs w:val="24"/>
          <w:vertAlign w:val="superscript"/>
          <w:lang w:val="en-GB"/>
        </w:rPr>
        <w:t>th</w:t>
      </w:r>
      <w:r w:rsidRPr="007B3AD3">
        <w:rPr>
          <w:sz w:val="24"/>
          <w:szCs w:val="24"/>
          <w:lang w:val="en-GB"/>
        </w:rPr>
        <w:t> to 26</w:t>
      </w:r>
      <w:r w:rsidRPr="007B3AD3">
        <w:rPr>
          <w:sz w:val="24"/>
          <w:szCs w:val="24"/>
          <w:vertAlign w:val="superscript"/>
          <w:lang w:val="en-GB"/>
        </w:rPr>
        <w:t>th</w:t>
      </w:r>
      <w:r w:rsidRPr="007B3AD3">
        <w:rPr>
          <w:sz w:val="24"/>
          <w:szCs w:val="24"/>
          <w:lang w:val="en-GB"/>
        </w:rPr>
        <w:t> June 2026.</w:t>
      </w:r>
    </w:p>
    <w:p w14:paraId="46BF9932" w14:textId="68827F8C" w:rsidR="00D524B3" w:rsidRPr="00D524B3" w:rsidRDefault="00D524B3" w:rsidP="007B3AD3">
      <w:pPr>
        <w:jc w:val="center"/>
        <w:rPr>
          <w:sz w:val="24"/>
          <w:szCs w:val="24"/>
          <w:lang w:val="en-US"/>
        </w:rPr>
      </w:pPr>
      <w:hyperlink r:id="rId5" w:history="1">
        <w:r w:rsidRPr="00042E36">
          <w:rPr>
            <w:rStyle w:val="-"/>
            <w:sz w:val="24"/>
            <w:szCs w:val="24"/>
            <w:lang w:val="en-US"/>
          </w:rPr>
          <w:t>https://sigarra.up.pt/fadeup/en/cur_geral.cur_view?pv_ano_lectivo=2025&amp;pv_origem=CUR&amp;pv_tipo_cur_sigla=CFC&amp;pv_curso_id=29141</w:t>
        </w:r>
      </w:hyperlink>
    </w:p>
    <w:p w14:paraId="0BC20A59" w14:textId="4199DCFC" w:rsidR="007B3AD3" w:rsidRPr="007B3AD3" w:rsidRDefault="007B3AD3" w:rsidP="007B3AD3">
      <w:pPr>
        <w:jc w:val="center"/>
        <w:rPr>
          <w:sz w:val="24"/>
          <w:szCs w:val="24"/>
          <w:lang w:val="en-US"/>
        </w:rPr>
      </w:pPr>
      <w:r w:rsidRPr="007B3AD3">
        <w:rPr>
          <w:sz w:val="24"/>
          <w:szCs w:val="24"/>
          <w:lang w:val="en-US"/>
        </w:rPr>
        <w:t> </w:t>
      </w:r>
    </w:p>
    <w:p w14:paraId="2E13BBFE" w14:textId="77777777" w:rsidR="007B3AD3" w:rsidRPr="007B3AD3" w:rsidRDefault="007B3AD3" w:rsidP="007B3AD3">
      <w:pPr>
        <w:jc w:val="center"/>
        <w:rPr>
          <w:sz w:val="24"/>
          <w:szCs w:val="24"/>
          <w:lang w:val="en-US"/>
        </w:rPr>
      </w:pPr>
      <w:r w:rsidRPr="007B3AD3">
        <w:rPr>
          <w:sz w:val="24"/>
          <w:szCs w:val="24"/>
          <w:lang w:val="en-GB"/>
        </w:rPr>
        <w:t>·      </w:t>
      </w:r>
      <w:r w:rsidRPr="007B3AD3">
        <w:rPr>
          <w:b/>
          <w:bCs/>
          <w:sz w:val="24"/>
          <w:szCs w:val="24"/>
          <w:lang w:val="en-GB"/>
        </w:rPr>
        <w:t>Physical Activity and Health Promotion: Contexts of Practice – </w:t>
      </w:r>
      <w:r w:rsidRPr="007B3AD3">
        <w:rPr>
          <w:sz w:val="24"/>
          <w:szCs w:val="24"/>
          <w:lang w:val="en-GB"/>
        </w:rPr>
        <w:t>(</w:t>
      </w:r>
      <w:hyperlink r:id="rId6" w:tgtFrame="_blank" w:tooltip="Αυτή η εξωτερική σύνδεση θα ανοίξει σε ένα νέο παράθυρο" w:history="1">
        <w:r w:rsidRPr="007B3AD3">
          <w:rPr>
            <w:rStyle w:val="-"/>
            <w:sz w:val="24"/>
            <w:szCs w:val="24"/>
            <w:lang w:val="en-GB"/>
          </w:rPr>
          <w:t>Click here</w:t>
        </w:r>
      </w:hyperlink>
      <w:r w:rsidRPr="007B3AD3">
        <w:rPr>
          <w:sz w:val="24"/>
          <w:szCs w:val="24"/>
          <w:lang w:val="en-GB"/>
        </w:rPr>
        <w:t>)</w:t>
      </w:r>
    </w:p>
    <w:p w14:paraId="461FD9F0" w14:textId="77777777" w:rsidR="007B3AD3" w:rsidRPr="00D537F5" w:rsidRDefault="007B3AD3" w:rsidP="007B3AD3">
      <w:pPr>
        <w:jc w:val="center"/>
        <w:rPr>
          <w:sz w:val="24"/>
          <w:szCs w:val="24"/>
          <w:lang w:val="en-US"/>
        </w:rPr>
      </w:pPr>
      <w:r w:rsidRPr="007B3AD3">
        <w:rPr>
          <w:sz w:val="24"/>
          <w:szCs w:val="24"/>
          <w:lang w:val="en-GB"/>
        </w:rPr>
        <w:t>8 weeks of the course, mostly Blended Learning, from 4</w:t>
      </w:r>
      <w:r w:rsidRPr="007B3AD3">
        <w:rPr>
          <w:sz w:val="24"/>
          <w:szCs w:val="24"/>
          <w:vertAlign w:val="superscript"/>
          <w:lang w:val="en-GB"/>
        </w:rPr>
        <w:t>th</w:t>
      </w:r>
      <w:r w:rsidRPr="007B3AD3">
        <w:rPr>
          <w:sz w:val="24"/>
          <w:szCs w:val="24"/>
          <w:lang w:val="en-GB"/>
        </w:rPr>
        <w:t> May until 26</w:t>
      </w:r>
      <w:r w:rsidRPr="007B3AD3">
        <w:rPr>
          <w:sz w:val="24"/>
          <w:szCs w:val="24"/>
          <w:vertAlign w:val="superscript"/>
          <w:lang w:val="en-GB"/>
        </w:rPr>
        <w:t>th</w:t>
      </w:r>
      <w:r w:rsidRPr="007B3AD3">
        <w:rPr>
          <w:sz w:val="24"/>
          <w:szCs w:val="24"/>
          <w:lang w:val="en-GB"/>
        </w:rPr>
        <w:t> June, with the physical component occurring in the Faculty of Sport, at the University of Porto, Portugal, from 15</w:t>
      </w:r>
      <w:r w:rsidRPr="007B3AD3">
        <w:rPr>
          <w:sz w:val="24"/>
          <w:szCs w:val="24"/>
          <w:vertAlign w:val="superscript"/>
          <w:lang w:val="en-GB"/>
        </w:rPr>
        <w:t>th</w:t>
      </w:r>
      <w:r w:rsidRPr="007B3AD3">
        <w:rPr>
          <w:sz w:val="24"/>
          <w:szCs w:val="24"/>
          <w:lang w:val="en-GB"/>
        </w:rPr>
        <w:t> to 26</w:t>
      </w:r>
      <w:r w:rsidRPr="007B3AD3">
        <w:rPr>
          <w:sz w:val="24"/>
          <w:szCs w:val="24"/>
          <w:vertAlign w:val="superscript"/>
          <w:lang w:val="en-GB"/>
        </w:rPr>
        <w:t>th</w:t>
      </w:r>
      <w:r w:rsidRPr="007B3AD3">
        <w:rPr>
          <w:sz w:val="24"/>
          <w:szCs w:val="24"/>
          <w:lang w:val="en-GB"/>
        </w:rPr>
        <w:t> June 2026.</w:t>
      </w:r>
    </w:p>
    <w:p w14:paraId="7F2D777F" w14:textId="24B6FF8E" w:rsidR="00D524B3" w:rsidRPr="00D537F5" w:rsidRDefault="00EB3F79" w:rsidP="007B3AD3">
      <w:pPr>
        <w:jc w:val="center"/>
        <w:rPr>
          <w:sz w:val="24"/>
          <w:szCs w:val="24"/>
          <w:lang w:val="en-US"/>
        </w:rPr>
      </w:pPr>
      <w:hyperlink r:id="rId7" w:history="1">
        <w:r w:rsidRPr="00D537F5">
          <w:rPr>
            <w:rStyle w:val="-"/>
            <w:sz w:val="24"/>
            <w:szCs w:val="24"/>
            <w:lang w:val="en-US"/>
          </w:rPr>
          <w:t>https://sigarra.up.pt/fadeup/en/cur_geral.cur_view?pv_ano_lectivo=2025&amp;pv_origem=CUR&amp;pv_tipo_cur_sigla=CFC&amp;pv_curso_id=29121</w:t>
        </w:r>
      </w:hyperlink>
    </w:p>
    <w:p w14:paraId="7B611562" w14:textId="77777777" w:rsidR="00A7592C" w:rsidRPr="00D537F5" w:rsidRDefault="00A7592C" w:rsidP="00EB3F79">
      <w:pPr>
        <w:rPr>
          <w:sz w:val="24"/>
          <w:szCs w:val="24"/>
          <w:lang w:val="en-US"/>
        </w:rPr>
      </w:pPr>
    </w:p>
    <w:p w14:paraId="4A884B51" w14:textId="34BF4ABB" w:rsidR="00A7592C" w:rsidRDefault="00A7592C" w:rsidP="00A7592C">
      <w:pPr>
        <w:jc w:val="center"/>
        <w:rPr>
          <w:sz w:val="32"/>
          <w:szCs w:val="32"/>
        </w:rPr>
      </w:pPr>
      <w:r>
        <w:rPr>
          <w:sz w:val="32"/>
          <w:szCs w:val="32"/>
        </w:rPr>
        <w:t xml:space="preserve">Δηλώσεις ενδιαφέροντος στον κ. </w:t>
      </w:r>
      <w:proofErr w:type="spellStart"/>
      <w:r>
        <w:rPr>
          <w:sz w:val="32"/>
          <w:szCs w:val="32"/>
        </w:rPr>
        <w:t>Τουμπέκη</w:t>
      </w:r>
      <w:proofErr w:type="spellEnd"/>
      <w:r w:rsidR="00D537F5">
        <w:rPr>
          <w:sz w:val="32"/>
          <w:szCs w:val="32"/>
        </w:rPr>
        <w:t xml:space="preserve"> μέχρι 15/11/2025</w:t>
      </w:r>
      <w:r>
        <w:rPr>
          <w:sz w:val="32"/>
          <w:szCs w:val="32"/>
        </w:rPr>
        <w:t xml:space="preserve">: </w:t>
      </w:r>
      <w:hyperlink r:id="rId8" w:history="1">
        <w:r w:rsidRPr="007D54BA">
          <w:rPr>
            <w:rStyle w:val="-"/>
            <w:sz w:val="32"/>
            <w:szCs w:val="32"/>
            <w:lang w:val="en-US"/>
          </w:rPr>
          <w:t>atoubekis</w:t>
        </w:r>
        <w:r w:rsidRPr="007D54BA">
          <w:rPr>
            <w:rStyle w:val="-"/>
            <w:sz w:val="32"/>
            <w:szCs w:val="32"/>
          </w:rPr>
          <w:t>@</w:t>
        </w:r>
        <w:r w:rsidRPr="007D54BA">
          <w:rPr>
            <w:rStyle w:val="-"/>
            <w:sz w:val="32"/>
            <w:szCs w:val="32"/>
            <w:lang w:val="en-US"/>
          </w:rPr>
          <w:t>phed</w:t>
        </w:r>
        <w:r w:rsidRPr="007D54BA">
          <w:rPr>
            <w:rStyle w:val="-"/>
            <w:sz w:val="32"/>
            <w:szCs w:val="32"/>
          </w:rPr>
          <w:t>.</w:t>
        </w:r>
        <w:r w:rsidRPr="007D54BA">
          <w:rPr>
            <w:rStyle w:val="-"/>
            <w:sz w:val="32"/>
            <w:szCs w:val="32"/>
            <w:lang w:val="en-US"/>
          </w:rPr>
          <w:t>uoa</w:t>
        </w:r>
        <w:r w:rsidRPr="007D54BA">
          <w:rPr>
            <w:rStyle w:val="-"/>
            <w:sz w:val="32"/>
            <w:szCs w:val="32"/>
          </w:rPr>
          <w:t>.</w:t>
        </w:r>
        <w:r w:rsidRPr="007D54BA">
          <w:rPr>
            <w:rStyle w:val="-"/>
            <w:sz w:val="32"/>
            <w:szCs w:val="32"/>
            <w:lang w:val="en-US"/>
          </w:rPr>
          <w:t>gr</w:t>
        </w:r>
      </w:hyperlink>
    </w:p>
    <w:p w14:paraId="46732612" w14:textId="77777777" w:rsidR="00A7592C" w:rsidRPr="007B3AD3" w:rsidRDefault="00A7592C" w:rsidP="007B3AD3">
      <w:pPr>
        <w:jc w:val="center"/>
        <w:rPr>
          <w:sz w:val="24"/>
          <w:szCs w:val="24"/>
        </w:rPr>
      </w:pPr>
    </w:p>
    <w:p w14:paraId="13272383" w14:textId="77777777" w:rsidR="007B3AD3" w:rsidRPr="00A7592C" w:rsidRDefault="007B3AD3" w:rsidP="007B3AD3">
      <w:pPr>
        <w:jc w:val="center"/>
        <w:rPr>
          <w:sz w:val="24"/>
          <w:szCs w:val="24"/>
        </w:rPr>
      </w:pPr>
    </w:p>
    <w:sectPr w:rsidR="007B3AD3" w:rsidRPr="00A7592C" w:rsidSect="007B3AD3">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D3"/>
    <w:rsid w:val="00094BF9"/>
    <w:rsid w:val="006B63B6"/>
    <w:rsid w:val="007B3AD3"/>
    <w:rsid w:val="00886B7E"/>
    <w:rsid w:val="00964726"/>
    <w:rsid w:val="00A7592C"/>
    <w:rsid w:val="00C500A1"/>
    <w:rsid w:val="00D524B3"/>
    <w:rsid w:val="00D537F5"/>
    <w:rsid w:val="00EB3F79"/>
    <w:rsid w:val="00ED6D3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969E"/>
  <w15:chartTrackingRefBased/>
  <w15:docId w15:val="{151F4D7E-B312-429F-AC73-A10145A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B3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B3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3A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3A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3A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3A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3A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3A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3A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3A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B3A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B3A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B3A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B3A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B3A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B3A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B3A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3AD3"/>
    <w:rPr>
      <w:rFonts w:eastAsiaTheme="majorEastAsia" w:cstheme="majorBidi"/>
      <w:color w:val="272727" w:themeColor="text1" w:themeTint="D8"/>
    </w:rPr>
  </w:style>
  <w:style w:type="paragraph" w:styleId="a3">
    <w:name w:val="Title"/>
    <w:basedOn w:val="a"/>
    <w:next w:val="a"/>
    <w:link w:val="Char"/>
    <w:uiPriority w:val="10"/>
    <w:qFormat/>
    <w:rsid w:val="007B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3A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3A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3A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3AD3"/>
    <w:pPr>
      <w:spacing w:before="160"/>
      <w:jc w:val="center"/>
    </w:pPr>
    <w:rPr>
      <w:i/>
      <w:iCs/>
      <w:color w:val="404040" w:themeColor="text1" w:themeTint="BF"/>
    </w:rPr>
  </w:style>
  <w:style w:type="character" w:customStyle="1" w:styleId="Char1">
    <w:name w:val="Απόσπασμα Char"/>
    <w:basedOn w:val="a0"/>
    <w:link w:val="a5"/>
    <w:uiPriority w:val="29"/>
    <w:rsid w:val="007B3AD3"/>
    <w:rPr>
      <w:i/>
      <w:iCs/>
      <w:color w:val="404040" w:themeColor="text1" w:themeTint="BF"/>
    </w:rPr>
  </w:style>
  <w:style w:type="paragraph" w:styleId="a6">
    <w:name w:val="List Paragraph"/>
    <w:basedOn w:val="a"/>
    <w:uiPriority w:val="34"/>
    <w:qFormat/>
    <w:rsid w:val="007B3AD3"/>
    <w:pPr>
      <w:ind w:left="720"/>
      <w:contextualSpacing/>
    </w:pPr>
  </w:style>
  <w:style w:type="character" w:styleId="a7">
    <w:name w:val="Intense Emphasis"/>
    <w:basedOn w:val="a0"/>
    <w:uiPriority w:val="21"/>
    <w:qFormat/>
    <w:rsid w:val="007B3AD3"/>
    <w:rPr>
      <w:i/>
      <w:iCs/>
      <w:color w:val="0F4761" w:themeColor="accent1" w:themeShade="BF"/>
    </w:rPr>
  </w:style>
  <w:style w:type="paragraph" w:styleId="a8">
    <w:name w:val="Intense Quote"/>
    <w:basedOn w:val="a"/>
    <w:next w:val="a"/>
    <w:link w:val="Char2"/>
    <w:uiPriority w:val="30"/>
    <w:qFormat/>
    <w:rsid w:val="007B3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B3AD3"/>
    <w:rPr>
      <w:i/>
      <w:iCs/>
      <w:color w:val="0F4761" w:themeColor="accent1" w:themeShade="BF"/>
    </w:rPr>
  </w:style>
  <w:style w:type="character" w:styleId="a9">
    <w:name w:val="Intense Reference"/>
    <w:basedOn w:val="a0"/>
    <w:uiPriority w:val="32"/>
    <w:qFormat/>
    <w:rsid w:val="007B3AD3"/>
    <w:rPr>
      <w:b/>
      <w:bCs/>
      <w:smallCaps/>
      <w:color w:val="0F4761" w:themeColor="accent1" w:themeShade="BF"/>
      <w:spacing w:val="5"/>
    </w:rPr>
  </w:style>
  <w:style w:type="character" w:styleId="-">
    <w:name w:val="Hyperlink"/>
    <w:basedOn w:val="a0"/>
    <w:uiPriority w:val="99"/>
    <w:unhideWhenUsed/>
    <w:rsid w:val="007B3AD3"/>
    <w:rPr>
      <w:color w:val="467886" w:themeColor="hyperlink"/>
      <w:u w:val="single"/>
    </w:rPr>
  </w:style>
  <w:style w:type="character" w:styleId="aa">
    <w:name w:val="Unresolved Mention"/>
    <w:basedOn w:val="a0"/>
    <w:uiPriority w:val="99"/>
    <w:semiHidden/>
    <w:unhideWhenUsed/>
    <w:rsid w:val="007B3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ubekis@phed.uoa.gr" TargetMode="External"/><Relationship Id="rId3" Type="http://schemas.openxmlformats.org/officeDocument/2006/relationships/webSettings" Target="webSettings.xml"/><Relationship Id="rId7" Type="http://schemas.openxmlformats.org/officeDocument/2006/relationships/hyperlink" Target="https://sigarra.up.pt/fadeup/en/cur_geral.cur_view?pv_ano_lectivo=2025&amp;pv_origem=CUR&amp;pv_tipo_cur_sigla=CFC&amp;pv_curso_id=29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garra.up.pt/fadeup/en/cur_geral.cur_view?pv_ano_lectivo=2025&amp;pv_origem=CUR&amp;pv_tipo_cur_sigla=CFC&amp;pv_curso_id=29121" TargetMode="External"/><Relationship Id="rId5" Type="http://schemas.openxmlformats.org/officeDocument/2006/relationships/hyperlink" Target="https://sigarra.up.pt/fadeup/en/cur_geral.cur_view?pv_ano_lectivo=2025&amp;pv_origem=CUR&amp;pv_tipo_cur_sigla=CFC&amp;pv_curso_id=29141" TargetMode="External"/><Relationship Id="rId10" Type="http://schemas.openxmlformats.org/officeDocument/2006/relationships/theme" Target="theme/theme1.xml"/><Relationship Id="rId4" Type="http://schemas.openxmlformats.org/officeDocument/2006/relationships/hyperlink" Target="https://sigarra.up.pt/fadeup/en/cur_geral.cur_view?pv_ano_lectivo=2025&amp;pv_origem=CUR&amp;pv_tipo_cur_sigla=CFC&amp;pv_curso_id=29141"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1869</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Argyris Toubekis</dc:creator>
  <cp:keywords/>
  <dc:description/>
  <cp:lastModifiedBy>Konstantina Markou</cp:lastModifiedBy>
  <cp:revision>2</cp:revision>
  <dcterms:created xsi:type="dcterms:W3CDTF">2025-11-03T08:34:00Z</dcterms:created>
  <dcterms:modified xsi:type="dcterms:W3CDTF">2025-11-03T08:34:00Z</dcterms:modified>
</cp:coreProperties>
</file>